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27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6"/>
          <w:szCs w:val="56"/>
        </w:rPr>
        <w:t>Procuration spéciale pour la conduite d’un véhicule</w:t>
      </w:r>
      <w:r>
        <w:rPr>
          <w:rFonts w:ascii="Canva Sans Bold" w:hAnsi="Canva Sans Bold" w:cs="Canva Sans Bold" w:eastAsia="Canva Sans Bold"/>
          <w:b/>
          <w:bCs/>
          <w:color w:val="000000"/>
          <w:sz w:val="56"/>
          <w:szCs w:val="56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Titre 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Procuration spéciale pour la conduite d’un véhicule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 soussigné(e), le mandant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Nom complet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CIN n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° 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Adresse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Tél. : .......................... E-mail (facultatif)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Donne procuration, sous toutes garanties de droit et de fait, à (le mandataire)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Nom complet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CIN n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° 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Adresse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2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Tél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 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Objet de la procuration 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Le mandataire est autorisé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uniquement à conduire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mon véhicule décrit ci-dessous, sur le territoire du Royaume du Maroc et partout où cela est légal.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Cette procuration n’autorise pas la vente, la cession, l’hypothèque ni aucun acte similaire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Véhicule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Marque/Modèle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Couleur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Immatriculation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3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N° de châssis (VIN)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Responsabilité 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Le mandataire assume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seul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toute responsabilité civile, pénale et financière résultant de l’utilisation du véhicule pendant la durée de la présente procuration (infractions, amendes, accidents, usage illégal),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sous réserve des conditions du contrat d’assurance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 Ma responsabilité, en tant que mandant, demeure limitée conformément à la loi et au contrat d’assurance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Durée 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Valable du ...... / ...... / 20...... au ...... / ...... / 20...... 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(À défaut, validité d’un an à compter de la légalisation, sauf révocation écrite.)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Lieu et date 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Fait à : ............................................., le : ...... / ...... / 20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Signatures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4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Signature du mandant (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légalisation obligatoire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4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Signature du mandataire (facultative mais recommandée)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: 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276" w:lineRule="auto"/>
        <w:ind w:firstLine="0" w:start="0"/>
        <w:jc w:val="end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Pièces à joindre (recommandé)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 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5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Copie CIN du mandant et du mandataire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5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Copie de la carte grise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5"/>
        </w:numPr>
        <w:bidi/>
        <w:spacing w:after="0" w:before="0" w:line="276" w:lineRule="auto"/>
        <w:jc w:val="end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Preuve/conditions de l’assurance (si disponible)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2025-10-07T21:13:12Z</dcterms:created>
  <dc:creator>Apache POI</dc:creator>
</cp:coreProperties>
</file>