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bidi w:val="1"/>
        <w:spacing w:after="80" w:line="300" w:lineRule="auto"/>
        <w:jc w:val="center"/>
        <w:rPr>
          <w:b w:val="1"/>
          <w:bCs w:val="1"/>
          <w:sz w:val="34"/>
          <w:szCs w:val="34"/>
        </w:rPr>
      </w:pPr>
      <w:bookmarkStart w:colFirst="0" w:colLast="0" w:name="_qwg6yw8s07y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Acte de Résiliation Amiable de Contrat de Bail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a été convenu d'un commun accord entre :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Bailleur (Propriétaire)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(Locataire)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Les parties déclarent et arrêtent ce qui suit :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1 : Résiliation du bail</w:t>
        <w:br w:type="textWrapping"/>
        <w:t xml:space="preserve">Les parties conviennent expressément de résilier à l'amiable et de façon définitive le contrat de bail conclu entre elles (légalisé le : ..../..../........), portant sur le local / l'appartement situé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2 : Restitution des lieux</w:t>
        <w:br w:type="textWrapping"/>
        <w:t xml:space="preserve">Le Locataire déclare avoir libéré les lieux de tout occupant et de tout meuble, et a remis ce jour (..../..../........) les clés au Bailleur. Le Bailleur reconnaît avoir visité le local et le trouve en bon état de réparation locative.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3 : Apurement des comptes</w:t>
        <w:br w:type="textWrapping"/>
        <w:t xml:space="preserve">Le Bailleur reconnaît que le Locataire est à jour dans le paiement de tous les loyers, charges (Syndic) et factures (eau et électricité) arrêtées au jour de la remise des clés.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4 : Quitus définitif</w:t>
        <w:br w:type="textWrapping"/>
        <w:t xml:space="preserve">Le Locataire reconnaît avoir récupéré son dépôt de garantie (Caution) s'élevant à : ........................ MAD.</w:t>
        <w:br w:type="textWrapping"/>
        <w:t xml:space="preserve">Par conséquent, les parties se donnent réciproquement un quitus entier, définitif et sans réserve concernant toute réclamation découlant du contrat de bail susvisé.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Fait à : ............................, le : ..../..../........</w:t>
      </w:r>
    </w:p>
    <w:p w:rsidR="00000000" w:rsidDel="00000000" w:rsidP="00000000" w:rsidRDefault="00000000" w:rsidRPr="00000000" w14:paraId="0000000D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Bailleur (Signature légalisée) 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Preneur (Signature légalisée) 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